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404C4" w14:textId="77777777" w:rsidR="0057766E" w:rsidRPr="005327FB" w:rsidRDefault="00C44585" w:rsidP="00C44585">
      <w:pPr>
        <w:spacing w:line="200" w:lineRule="atLeast"/>
        <w:rPr>
          <w:rFonts w:ascii="Arial" w:hAnsi="Arial" w:cs="Arial"/>
          <w:bCs/>
          <w:sz w:val="24"/>
          <w:szCs w:val="24"/>
        </w:rPr>
      </w:pPr>
      <w:r w:rsidRPr="005327FB">
        <w:rPr>
          <w:rFonts w:ascii="Arial" w:hAnsi="Arial" w:cs="Arial"/>
          <w:bCs/>
          <w:sz w:val="24"/>
          <w:szCs w:val="24"/>
        </w:rPr>
        <w:t>Chijike Dikeogu</w:t>
      </w:r>
    </w:p>
    <w:p w14:paraId="01B7A075" w14:textId="77777777" w:rsidR="00C44585" w:rsidRPr="005327FB" w:rsidRDefault="002D3613" w:rsidP="00C44585">
      <w:pPr>
        <w:spacing w:line="200" w:lineRule="atLeast"/>
        <w:rPr>
          <w:rFonts w:ascii="Arial" w:hAnsi="Arial" w:cs="Arial"/>
          <w:bCs/>
          <w:sz w:val="24"/>
          <w:szCs w:val="24"/>
        </w:rPr>
      </w:pPr>
      <w:r w:rsidRPr="005327FB">
        <w:rPr>
          <w:rFonts w:ascii="Arial" w:hAnsi="Arial" w:cs="Arial"/>
          <w:bCs/>
          <w:sz w:val="24"/>
          <w:szCs w:val="24"/>
        </w:rPr>
        <w:t xml:space="preserve">Prof. </w:t>
      </w:r>
      <w:r w:rsidRPr="005327FB">
        <w:rPr>
          <w:rStyle w:val="st"/>
          <w:rFonts w:ascii="Arial" w:hAnsi="Arial" w:cs="Arial"/>
        </w:rPr>
        <w:t xml:space="preserve">Michael </w:t>
      </w:r>
      <w:r w:rsidRPr="005327FB">
        <w:rPr>
          <w:rStyle w:val="Emphasis"/>
          <w:rFonts w:ascii="Arial" w:hAnsi="Arial" w:cs="Arial"/>
        </w:rPr>
        <w:t>John</w:t>
      </w:r>
      <w:r w:rsidRPr="005327FB">
        <w:rPr>
          <w:rFonts w:ascii="Arial" w:hAnsi="Arial" w:cs="Arial"/>
          <w:bCs/>
          <w:sz w:val="24"/>
          <w:szCs w:val="24"/>
        </w:rPr>
        <w:t xml:space="preserve"> </w:t>
      </w:r>
    </w:p>
    <w:p w14:paraId="7C936664" w14:textId="77777777" w:rsidR="00C44585" w:rsidRPr="005327FB" w:rsidRDefault="002D3613" w:rsidP="00C44585">
      <w:pPr>
        <w:spacing w:line="200" w:lineRule="atLeast"/>
        <w:rPr>
          <w:rFonts w:ascii="Arial" w:hAnsi="Arial" w:cs="Arial"/>
          <w:bCs/>
          <w:sz w:val="24"/>
          <w:szCs w:val="24"/>
        </w:rPr>
      </w:pPr>
      <w:r w:rsidRPr="005327FB">
        <w:rPr>
          <w:rFonts w:ascii="Arial" w:hAnsi="Arial" w:cs="Arial"/>
          <w:bCs/>
          <w:sz w:val="24"/>
          <w:szCs w:val="24"/>
        </w:rPr>
        <w:t>Games &amp; Playable Media: Systems</w:t>
      </w:r>
    </w:p>
    <w:p w14:paraId="3DCC0BE2" w14:textId="77777777" w:rsidR="0057766E" w:rsidRPr="005327FB" w:rsidRDefault="002D3613" w:rsidP="00C44585">
      <w:pPr>
        <w:spacing w:line="200" w:lineRule="atLeast"/>
        <w:rPr>
          <w:rFonts w:ascii="Arial" w:hAnsi="Arial" w:cs="Arial"/>
          <w:bCs/>
          <w:sz w:val="24"/>
          <w:szCs w:val="24"/>
        </w:rPr>
      </w:pPr>
      <w:r w:rsidRPr="005327FB">
        <w:rPr>
          <w:rFonts w:ascii="Arial" w:hAnsi="Arial" w:cs="Arial"/>
          <w:bCs/>
          <w:sz w:val="24"/>
          <w:szCs w:val="24"/>
        </w:rPr>
        <w:t>Dec 5, 2019</w:t>
      </w:r>
    </w:p>
    <w:p w14:paraId="57F0A9C1" w14:textId="77777777" w:rsidR="0057766E" w:rsidRPr="005327FB" w:rsidRDefault="0057766E" w:rsidP="002D3613">
      <w:pPr>
        <w:spacing w:line="200" w:lineRule="atLeast"/>
        <w:rPr>
          <w:rFonts w:ascii="Arial" w:hAnsi="Arial" w:cs="Arial"/>
          <w:b/>
          <w:bCs/>
          <w:sz w:val="24"/>
          <w:szCs w:val="24"/>
        </w:rPr>
      </w:pPr>
    </w:p>
    <w:p w14:paraId="46AD23FC" w14:textId="68AA9787" w:rsidR="00162B75" w:rsidRPr="005327FB" w:rsidRDefault="006F4729" w:rsidP="002D3613">
      <w:pPr>
        <w:spacing w:line="200" w:lineRule="atLeast"/>
        <w:jc w:val="center"/>
        <w:rPr>
          <w:rFonts w:ascii="Arial" w:hAnsi="Arial" w:cs="Arial"/>
          <w:bCs/>
          <w:sz w:val="24"/>
          <w:szCs w:val="24"/>
        </w:rPr>
      </w:pPr>
      <w:r>
        <w:rPr>
          <w:rFonts w:ascii="Arial" w:hAnsi="Arial" w:cs="Arial"/>
          <w:b/>
          <w:bCs/>
          <w:sz w:val="24"/>
          <w:szCs w:val="24"/>
        </w:rPr>
        <w:t>Systemic Design</w:t>
      </w:r>
      <w:r w:rsidR="00162B75" w:rsidRPr="005327FB">
        <w:rPr>
          <w:rFonts w:ascii="Arial" w:hAnsi="Arial" w:cs="Arial"/>
          <w:b/>
          <w:bCs/>
          <w:sz w:val="24"/>
          <w:szCs w:val="24"/>
        </w:rPr>
        <w:t xml:space="preserve">: </w:t>
      </w:r>
      <w:r w:rsidR="002D3613" w:rsidRPr="005327FB">
        <w:rPr>
          <w:rFonts w:ascii="Arial" w:hAnsi="Arial" w:cs="Arial"/>
          <w:b/>
          <w:bCs/>
          <w:sz w:val="24"/>
          <w:szCs w:val="24"/>
        </w:rPr>
        <w:t>The Guided Fate Paradox</w:t>
      </w:r>
      <w:r w:rsidR="00162B75" w:rsidRPr="005327FB">
        <w:rPr>
          <w:rFonts w:ascii="Arial" w:hAnsi="Arial" w:cs="Arial"/>
          <w:b/>
          <w:bCs/>
          <w:sz w:val="24"/>
          <w:szCs w:val="24"/>
        </w:rPr>
        <w:br/>
      </w:r>
    </w:p>
    <w:p w14:paraId="7B4A5056" w14:textId="77777777" w:rsidR="00162B75" w:rsidRPr="005327FB" w:rsidRDefault="00162B75" w:rsidP="00162B75">
      <w:pPr>
        <w:spacing w:line="200" w:lineRule="atLeast"/>
        <w:rPr>
          <w:rFonts w:ascii="Arial" w:hAnsi="Arial" w:cs="Arial"/>
          <w:sz w:val="24"/>
          <w:szCs w:val="24"/>
        </w:rPr>
      </w:pPr>
      <w:r w:rsidRPr="005327FB">
        <w:rPr>
          <w:rFonts w:ascii="Arial" w:hAnsi="Arial" w:cs="Arial"/>
          <w:b/>
          <w:sz w:val="24"/>
          <w:szCs w:val="24"/>
        </w:rPr>
        <w:t xml:space="preserve">Developer: </w:t>
      </w:r>
      <w:r w:rsidR="002D3613" w:rsidRPr="005327FB">
        <w:rPr>
          <w:rFonts w:ascii="Arial" w:hAnsi="Arial" w:cs="Arial"/>
          <w:sz w:val="24"/>
          <w:szCs w:val="24"/>
        </w:rPr>
        <w:t>Nippon Ichi Software</w:t>
      </w:r>
    </w:p>
    <w:p w14:paraId="6CF8F29E" w14:textId="77777777" w:rsidR="00162B75" w:rsidRPr="005327FB" w:rsidRDefault="00162B75" w:rsidP="00162B75">
      <w:pPr>
        <w:spacing w:line="200" w:lineRule="atLeast"/>
        <w:rPr>
          <w:rFonts w:ascii="Arial" w:hAnsi="Arial" w:cs="Arial"/>
          <w:b/>
          <w:sz w:val="24"/>
          <w:szCs w:val="24"/>
        </w:rPr>
      </w:pPr>
      <w:r w:rsidRPr="005327FB">
        <w:rPr>
          <w:rFonts w:ascii="Arial" w:hAnsi="Arial" w:cs="Arial"/>
          <w:b/>
          <w:sz w:val="24"/>
          <w:szCs w:val="24"/>
        </w:rPr>
        <w:t xml:space="preserve">Publisher: </w:t>
      </w:r>
      <w:r w:rsidR="002D3613" w:rsidRPr="005327FB">
        <w:rPr>
          <w:rFonts w:ascii="Arial" w:hAnsi="Arial" w:cs="Arial"/>
          <w:sz w:val="24"/>
          <w:szCs w:val="24"/>
        </w:rPr>
        <w:t>NIS America</w:t>
      </w:r>
    </w:p>
    <w:p w14:paraId="25808F83" w14:textId="77777777" w:rsidR="00162B75" w:rsidRPr="005327FB" w:rsidRDefault="00162B75" w:rsidP="00162B75">
      <w:pPr>
        <w:spacing w:line="200" w:lineRule="atLeast"/>
        <w:rPr>
          <w:rFonts w:ascii="Arial" w:hAnsi="Arial" w:cs="Arial"/>
          <w:b/>
          <w:sz w:val="24"/>
          <w:szCs w:val="24"/>
        </w:rPr>
      </w:pPr>
      <w:r w:rsidRPr="005327FB">
        <w:rPr>
          <w:rFonts w:ascii="Arial" w:hAnsi="Arial" w:cs="Arial"/>
          <w:b/>
          <w:sz w:val="24"/>
          <w:szCs w:val="24"/>
        </w:rPr>
        <w:t xml:space="preserve">System/Platform: </w:t>
      </w:r>
      <w:r w:rsidRPr="005327FB">
        <w:rPr>
          <w:rFonts w:ascii="Arial" w:hAnsi="Arial" w:cs="Arial"/>
          <w:sz w:val="24"/>
          <w:szCs w:val="24"/>
        </w:rPr>
        <w:t>PlayStation 3</w:t>
      </w:r>
      <w:r w:rsidRPr="005327FB">
        <w:rPr>
          <w:rFonts w:ascii="Arial" w:hAnsi="Arial" w:cs="Arial"/>
          <w:b/>
          <w:sz w:val="24"/>
          <w:szCs w:val="24"/>
        </w:rPr>
        <w:tab/>
      </w:r>
    </w:p>
    <w:p w14:paraId="500E4EA9" w14:textId="32B75264" w:rsidR="00162B75" w:rsidRPr="005327FB" w:rsidRDefault="00162B75" w:rsidP="00162B75">
      <w:pPr>
        <w:spacing w:line="200" w:lineRule="atLeast"/>
        <w:rPr>
          <w:rFonts w:ascii="Arial" w:hAnsi="Arial" w:cs="Arial"/>
          <w:b/>
          <w:sz w:val="24"/>
          <w:szCs w:val="24"/>
        </w:rPr>
      </w:pPr>
      <w:r w:rsidRPr="005327FB">
        <w:rPr>
          <w:rFonts w:ascii="Arial" w:hAnsi="Arial" w:cs="Arial"/>
          <w:b/>
          <w:sz w:val="24"/>
          <w:szCs w:val="24"/>
        </w:rPr>
        <w:t>Genre:</w:t>
      </w:r>
      <w:r w:rsidR="002D3613" w:rsidRPr="005327FB">
        <w:rPr>
          <w:rFonts w:ascii="Arial" w:hAnsi="Arial" w:cs="Arial"/>
          <w:sz w:val="24"/>
          <w:szCs w:val="24"/>
        </w:rPr>
        <w:t xml:space="preserve"> Ro</w:t>
      </w:r>
      <w:r w:rsidR="000441C0">
        <w:rPr>
          <w:rFonts w:ascii="Arial" w:hAnsi="Arial" w:cs="Arial"/>
          <w:sz w:val="24"/>
          <w:szCs w:val="24"/>
        </w:rPr>
        <w:t>gu</w:t>
      </w:r>
      <w:r w:rsidR="002D3613" w:rsidRPr="005327FB">
        <w:rPr>
          <w:rFonts w:ascii="Arial" w:hAnsi="Arial" w:cs="Arial"/>
          <w:sz w:val="24"/>
          <w:szCs w:val="24"/>
        </w:rPr>
        <w:t>elike / J</w:t>
      </w:r>
      <w:r w:rsidR="000441C0">
        <w:rPr>
          <w:rFonts w:ascii="Arial" w:hAnsi="Arial" w:cs="Arial"/>
          <w:sz w:val="24"/>
          <w:szCs w:val="24"/>
        </w:rPr>
        <w:t>RPG</w:t>
      </w:r>
    </w:p>
    <w:p w14:paraId="4FEC7A77" w14:textId="77777777" w:rsidR="00162B75" w:rsidRPr="005327FB" w:rsidRDefault="002D3613" w:rsidP="00162B75">
      <w:pPr>
        <w:spacing w:line="200" w:lineRule="atLeast"/>
        <w:rPr>
          <w:rFonts w:ascii="Arial" w:hAnsi="Arial" w:cs="Arial"/>
          <w:b/>
          <w:bCs/>
          <w:sz w:val="24"/>
          <w:szCs w:val="24"/>
        </w:rPr>
      </w:pPr>
      <w:r w:rsidRPr="005327FB">
        <w:rPr>
          <w:rFonts w:ascii="Arial" w:hAnsi="Arial" w:cs="Arial"/>
          <w:b/>
          <w:sz w:val="24"/>
          <w:szCs w:val="24"/>
        </w:rPr>
        <w:t>Mode</w:t>
      </w:r>
      <w:r w:rsidR="00162B75" w:rsidRPr="005327FB">
        <w:rPr>
          <w:rFonts w:ascii="Arial" w:hAnsi="Arial" w:cs="Arial"/>
          <w:b/>
          <w:sz w:val="24"/>
          <w:szCs w:val="24"/>
        </w:rPr>
        <w:t xml:space="preserve">: </w:t>
      </w:r>
      <w:r w:rsidRPr="005327FB">
        <w:rPr>
          <w:rFonts w:ascii="Arial" w:hAnsi="Arial" w:cs="Arial"/>
          <w:sz w:val="24"/>
          <w:szCs w:val="24"/>
        </w:rPr>
        <w:t>Si</w:t>
      </w:r>
      <w:r w:rsidR="005327FB" w:rsidRPr="005327FB">
        <w:rPr>
          <w:rFonts w:ascii="Arial" w:hAnsi="Arial" w:cs="Arial"/>
          <w:sz w:val="24"/>
          <w:szCs w:val="24"/>
        </w:rPr>
        <w:t>n</w:t>
      </w:r>
      <w:r w:rsidRPr="005327FB">
        <w:rPr>
          <w:rFonts w:ascii="Arial" w:hAnsi="Arial" w:cs="Arial"/>
          <w:sz w:val="24"/>
          <w:szCs w:val="24"/>
        </w:rPr>
        <w:t>gle-player</w:t>
      </w:r>
      <w:r w:rsidR="00162B75" w:rsidRPr="005327FB">
        <w:rPr>
          <w:rFonts w:ascii="Arial" w:hAnsi="Arial" w:cs="Arial"/>
          <w:sz w:val="24"/>
          <w:szCs w:val="24"/>
        </w:rPr>
        <w:tab/>
      </w:r>
    </w:p>
    <w:p w14:paraId="3E23159A" w14:textId="77777777" w:rsidR="00162B75" w:rsidRPr="005327FB" w:rsidRDefault="00554A6E" w:rsidP="005327FB">
      <w:pPr>
        <w:spacing w:line="264" w:lineRule="auto"/>
        <w:jc w:val="center"/>
        <w:rPr>
          <w:rFonts w:ascii="Arial" w:hAnsi="Arial" w:cs="Arial"/>
          <w:b/>
          <w:bCs/>
          <w:sz w:val="24"/>
          <w:szCs w:val="24"/>
        </w:rPr>
      </w:pPr>
      <w:r w:rsidRPr="005327FB">
        <w:rPr>
          <w:rFonts w:ascii="Arial" w:hAnsi="Arial" w:cs="Arial"/>
          <w:b/>
          <w:bCs/>
          <w:sz w:val="24"/>
          <w:szCs w:val="24"/>
        </w:rPr>
        <w:br/>
        <w:t>Introduction</w:t>
      </w:r>
    </w:p>
    <w:p w14:paraId="6F09F626" w14:textId="31BE4E87" w:rsidR="00A108DF" w:rsidRDefault="0080667F" w:rsidP="0080667F">
      <w:pPr>
        <w:spacing w:line="264" w:lineRule="auto"/>
        <w:ind w:firstLine="720"/>
        <w:rPr>
          <w:rFonts w:ascii="Arial" w:hAnsi="Arial" w:cs="Arial"/>
          <w:sz w:val="24"/>
          <w:szCs w:val="24"/>
        </w:rPr>
      </w:pPr>
      <w:r w:rsidRPr="0080667F">
        <w:rPr>
          <w:rFonts w:ascii="Arial" w:hAnsi="Arial" w:cs="Arial"/>
          <w:sz w:val="24"/>
          <w:szCs w:val="24"/>
        </w:rPr>
        <w:t xml:space="preserve">The JRPG genre is known for emphasizing character development, narrative depth, and story-driven gameplay. </w:t>
      </w:r>
      <w:r w:rsidRPr="0080667F">
        <w:rPr>
          <w:rFonts w:ascii="Arial" w:hAnsi="Arial" w:cs="Arial"/>
          <w:i/>
          <w:iCs/>
          <w:sz w:val="24"/>
          <w:szCs w:val="24"/>
        </w:rPr>
        <w:t>The Guided Fate Paradox</w:t>
      </w:r>
      <w:r w:rsidRPr="0080667F">
        <w:rPr>
          <w:rFonts w:ascii="Arial" w:hAnsi="Arial" w:cs="Arial"/>
          <w:sz w:val="24"/>
          <w:szCs w:val="24"/>
        </w:rPr>
        <w:t xml:space="preserve">, developed by Nippon Ichi Software, stands out as a distinctive entry within this space. While it was originally conceived as a traditional JRPG, the developers chose to merge it with isometric </w:t>
      </w:r>
      <w:r w:rsidR="000441C0">
        <w:rPr>
          <w:rFonts w:ascii="Arial" w:hAnsi="Arial" w:cs="Arial"/>
          <w:sz w:val="24"/>
          <w:szCs w:val="24"/>
        </w:rPr>
        <w:t>R</w:t>
      </w:r>
      <w:r w:rsidRPr="0080667F">
        <w:rPr>
          <w:rFonts w:ascii="Arial" w:hAnsi="Arial" w:cs="Arial"/>
          <w:sz w:val="24"/>
          <w:szCs w:val="24"/>
        </w:rPr>
        <w:t xml:space="preserve">oguelike mechanics to challenge themselves creatively. Nippon Ichi Software, best known for its </w:t>
      </w:r>
      <w:proofErr w:type="spellStart"/>
      <w:r w:rsidRPr="0080667F">
        <w:rPr>
          <w:rFonts w:ascii="Arial" w:hAnsi="Arial" w:cs="Arial"/>
          <w:sz w:val="24"/>
          <w:szCs w:val="24"/>
        </w:rPr>
        <w:t>Disgaea</w:t>
      </w:r>
      <w:proofErr w:type="spellEnd"/>
      <w:r w:rsidRPr="0080667F">
        <w:rPr>
          <w:rFonts w:ascii="Arial" w:hAnsi="Arial" w:cs="Arial"/>
          <w:sz w:val="24"/>
          <w:szCs w:val="24"/>
        </w:rPr>
        <w:t xml:space="preserve"> series, created The Guided Fate Paradox to celebrate its twentieth anniversary. The company wanted the game to represent both innovation and self</w:t>
      </w:r>
      <w:r w:rsidR="000441C0">
        <w:rPr>
          <w:rFonts w:ascii="Arial" w:hAnsi="Arial" w:cs="Arial"/>
          <w:sz w:val="24"/>
          <w:szCs w:val="24"/>
        </w:rPr>
        <w:t>-</w:t>
      </w:r>
      <w:r w:rsidRPr="0080667F">
        <w:rPr>
          <w:rFonts w:ascii="Arial" w:hAnsi="Arial" w:cs="Arial"/>
          <w:sz w:val="24"/>
          <w:szCs w:val="24"/>
        </w:rPr>
        <w:t xml:space="preserve">reflection in their growth as developers. </w:t>
      </w:r>
    </w:p>
    <w:p w14:paraId="63007DC6" w14:textId="6CD7579F" w:rsidR="00703AA2" w:rsidRPr="005327FB" w:rsidRDefault="00A108DF" w:rsidP="00A108DF">
      <w:pPr>
        <w:spacing w:line="264" w:lineRule="auto"/>
        <w:rPr>
          <w:rFonts w:ascii="Arial" w:hAnsi="Arial" w:cs="Arial"/>
          <w:sz w:val="24"/>
          <w:szCs w:val="24"/>
        </w:rPr>
      </w:pPr>
      <w:r w:rsidRPr="00A108DF">
        <w:rPr>
          <w:rFonts w:ascii="Arial" w:hAnsi="Arial" w:cs="Arial"/>
          <w:sz w:val="24"/>
          <w:szCs w:val="24"/>
        </w:rPr>
        <w:t xml:space="preserve">Among the many systems introduced, the Burst System </w:t>
      </w:r>
      <w:r>
        <w:rPr>
          <w:rFonts w:ascii="Arial" w:hAnsi="Arial" w:cs="Arial"/>
          <w:sz w:val="24"/>
          <w:szCs w:val="24"/>
        </w:rPr>
        <w:t>was</w:t>
      </w:r>
      <w:r w:rsidRPr="00A108DF">
        <w:rPr>
          <w:rFonts w:ascii="Arial" w:hAnsi="Arial" w:cs="Arial"/>
          <w:sz w:val="24"/>
          <w:szCs w:val="24"/>
        </w:rPr>
        <w:t xml:space="preserve"> the most interesting and unique feature from a systemic design perspective</w:t>
      </w:r>
      <w:r>
        <w:rPr>
          <w:rFonts w:ascii="Arial" w:hAnsi="Arial" w:cs="Arial"/>
          <w:sz w:val="24"/>
          <w:szCs w:val="24"/>
        </w:rPr>
        <w:t xml:space="preserve"> in my mind</w:t>
      </w:r>
      <w:r w:rsidRPr="00A108DF">
        <w:rPr>
          <w:rFonts w:ascii="Arial" w:hAnsi="Arial" w:cs="Arial"/>
          <w:sz w:val="24"/>
          <w:szCs w:val="24"/>
        </w:rPr>
        <w:t>.</w:t>
      </w:r>
    </w:p>
    <w:p w14:paraId="24E6040D" w14:textId="77777777" w:rsidR="00703AA2" w:rsidRPr="005327FB" w:rsidRDefault="00703AA2" w:rsidP="005327FB">
      <w:pPr>
        <w:spacing w:line="264" w:lineRule="auto"/>
        <w:jc w:val="center"/>
        <w:rPr>
          <w:rFonts w:ascii="Arial" w:hAnsi="Arial" w:cs="Arial"/>
          <w:b/>
          <w:sz w:val="24"/>
          <w:szCs w:val="24"/>
        </w:rPr>
      </w:pPr>
      <w:r w:rsidRPr="005327FB">
        <w:rPr>
          <w:rFonts w:ascii="Arial" w:hAnsi="Arial" w:cs="Arial"/>
          <w:b/>
          <w:sz w:val="24"/>
          <w:szCs w:val="24"/>
        </w:rPr>
        <w:t>Game Overview</w:t>
      </w:r>
    </w:p>
    <w:p w14:paraId="5526A287" w14:textId="228F3DC7" w:rsidR="00A108DF" w:rsidRDefault="00A108DF" w:rsidP="0080667F">
      <w:pPr>
        <w:spacing w:line="264" w:lineRule="auto"/>
        <w:rPr>
          <w:rFonts w:ascii="Arial" w:hAnsi="Arial" w:cs="Arial"/>
          <w:bCs/>
          <w:sz w:val="24"/>
          <w:szCs w:val="24"/>
        </w:rPr>
      </w:pPr>
      <w:r w:rsidRPr="00A108DF">
        <w:rPr>
          <w:rFonts w:ascii="Arial" w:hAnsi="Arial" w:cs="Arial"/>
          <w:bCs/>
          <w:i/>
          <w:iCs/>
          <w:sz w:val="24"/>
          <w:szCs w:val="24"/>
        </w:rPr>
        <w:t>The Guided Fate Paradox</w:t>
      </w:r>
      <w:r w:rsidRPr="00A108DF">
        <w:rPr>
          <w:rFonts w:ascii="Arial" w:hAnsi="Arial" w:cs="Arial"/>
          <w:bCs/>
          <w:sz w:val="24"/>
          <w:szCs w:val="24"/>
        </w:rPr>
        <w:t xml:space="preserve"> follows </w:t>
      </w:r>
      <w:r w:rsidRPr="00A108DF">
        <w:rPr>
          <w:rFonts w:ascii="Arial" w:hAnsi="Arial" w:cs="Arial"/>
          <w:b/>
          <w:bCs/>
          <w:sz w:val="24"/>
          <w:szCs w:val="24"/>
        </w:rPr>
        <w:t>Renya</w:t>
      </w:r>
      <w:r w:rsidRPr="00A108DF">
        <w:rPr>
          <w:rFonts w:ascii="Arial" w:hAnsi="Arial" w:cs="Arial"/>
          <w:bCs/>
          <w:sz w:val="24"/>
          <w:szCs w:val="24"/>
        </w:rPr>
        <w:t xml:space="preserve">, an ordinary teenager who wins a “golden lottery ball” from a mysterious lottery machine at a shopping mall. The prize unexpectedly grants him the position of </w:t>
      </w:r>
      <w:r w:rsidRPr="00A108DF">
        <w:rPr>
          <w:rFonts w:ascii="Arial" w:hAnsi="Arial" w:cs="Arial"/>
          <w:b/>
          <w:bCs/>
          <w:sz w:val="24"/>
          <w:szCs w:val="24"/>
        </w:rPr>
        <w:t>God</w:t>
      </w:r>
      <w:r w:rsidRPr="00A108DF">
        <w:rPr>
          <w:rFonts w:ascii="Arial" w:hAnsi="Arial" w:cs="Arial"/>
          <w:bCs/>
          <w:sz w:val="24"/>
          <w:szCs w:val="24"/>
        </w:rPr>
        <w:t xml:space="preserve">, assigning him the duty of using the </w:t>
      </w:r>
      <w:r w:rsidRPr="00A108DF">
        <w:rPr>
          <w:rFonts w:ascii="Arial" w:hAnsi="Arial" w:cs="Arial"/>
          <w:bCs/>
          <w:i/>
          <w:iCs/>
          <w:sz w:val="24"/>
          <w:szCs w:val="24"/>
        </w:rPr>
        <w:t>Fate Revolution Circuit</w:t>
      </w:r>
      <w:r w:rsidR="000441C0">
        <w:rPr>
          <w:rFonts w:ascii="Arial" w:hAnsi="Arial" w:cs="Arial"/>
          <w:bCs/>
          <w:i/>
          <w:iCs/>
          <w:sz w:val="24"/>
          <w:szCs w:val="24"/>
        </w:rPr>
        <w:t>,</w:t>
      </w:r>
      <w:r>
        <w:rPr>
          <w:rFonts w:ascii="Arial" w:hAnsi="Arial" w:cs="Arial"/>
          <w:bCs/>
          <w:sz w:val="24"/>
          <w:szCs w:val="24"/>
        </w:rPr>
        <w:t xml:space="preserve"> which is essentially </w:t>
      </w:r>
      <w:r w:rsidRPr="00A108DF">
        <w:rPr>
          <w:rFonts w:ascii="Arial" w:hAnsi="Arial" w:cs="Arial"/>
          <w:bCs/>
          <w:sz w:val="24"/>
          <w:szCs w:val="24"/>
        </w:rPr>
        <w:t>a celestial machine that receives and processes prayers from mortals. This</w:t>
      </w:r>
      <w:r>
        <w:rPr>
          <w:rFonts w:ascii="Arial" w:hAnsi="Arial" w:cs="Arial"/>
          <w:bCs/>
          <w:sz w:val="24"/>
          <w:szCs w:val="24"/>
        </w:rPr>
        <w:t xml:space="preserve"> in a player context means the </w:t>
      </w:r>
      <w:r w:rsidRPr="00A108DF">
        <w:rPr>
          <w:rFonts w:ascii="Arial" w:hAnsi="Arial" w:cs="Arial"/>
          <w:bCs/>
          <w:sz w:val="24"/>
          <w:szCs w:val="24"/>
        </w:rPr>
        <w:t xml:space="preserve">machine generates virtual </w:t>
      </w:r>
      <w:r w:rsidR="000441C0">
        <w:rPr>
          <w:rFonts w:ascii="Arial" w:hAnsi="Arial" w:cs="Arial"/>
          <w:bCs/>
          <w:sz w:val="24"/>
          <w:szCs w:val="24"/>
        </w:rPr>
        <w:t>R</w:t>
      </w:r>
      <w:r>
        <w:rPr>
          <w:rFonts w:ascii="Arial" w:hAnsi="Arial" w:cs="Arial"/>
          <w:bCs/>
          <w:sz w:val="24"/>
          <w:szCs w:val="24"/>
        </w:rPr>
        <w:t xml:space="preserve">oguelike </w:t>
      </w:r>
      <w:r w:rsidRPr="00A108DF">
        <w:rPr>
          <w:rFonts w:ascii="Arial" w:hAnsi="Arial" w:cs="Arial"/>
          <w:bCs/>
          <w:sz w:val="24"/>
          <w:szCs w:val="24"/>
        </w:rPr>
        <w:t xml:space="preserve">dungeons that Renya must traverse to fulfill the wishes of those who pray. </w:t>
      </w:r>
    </w:p>
    <w:p w14:paraId="1DAFCA90" w14:textId="77777777" w:rsidR="00A108DF" w:rsidRDefault="00A108DF" w:rsidP="0080667F">
      <w:pPr>
        <w:spacing w:line="264" w:lineRule="auto"/>
        <w:rPr>
          <w:rFonts w:ascii="Arial" w:hAnsi="Arial" w:cs="Arial"/>
          <w:bCs/>
          <w:sz w:val="24"/>
          <w:szCs w:val="24"/>
        </w:rPr>
      </w:pPr>
    </w:p>
    <w:p w14:paraId="7C93592D" w14:textId="6C41B343" w:rsidR="0080667F" w:rsidRPr="0080667F" w:rsidRDefault="0080667F" w:rsidP="0080667F">
      <w:pPr>
        <w:spacing w:line="264" w:lineRule="auto"/>
        <w:rPr>
          <w:rFonts w:ascii="Arial" w:hAnsi="Arial" w:cs="Arial"/>
          <w:bCs/>
          <w:sz w:val="24"/>
          <w:szCs w:val="24"/>
        </w:rPr>
      </w:pPr>
      <w:r w:rsidRPr="0080667F">
        <w:rPr>
          <w:rFonts w:ascii="Arial" w:hAnsi="Arial" w:cs="Arial"/>
          <w:bCs/>
          <w:sz w:val="24"/>
          <w:szCs w:val="24"/>
        </w:rPr>
        <w:lastRenderedPageBreak/>
        <w:t>Throughout the game, Renya faces corrupted and self-aware manifestations of mythological</w:t>
      </w:r>
      <w:r>
        <w:rPr>
          <w:rFonts w:ascii="Arial" w:hAnsi="Arial" w:cs="Arial"/>
          <w:bCs/>
          <w:sz w:val="24"/>
          <w:szCs w:val="24"/>
        </w:rPr>
        <w:t xml:space="preserve">, </w:t>
      </w:r>
      <w:r w:rsidRPr="0080667F">
        <w:rPr>
          <w:rFonts w:ascii="Arial" w:hAnsi="Arial" w:cs="Arial"/>
          <w:bCs/>
          <w:sz w:val="24"/>
          <w:szCs w:val="24"/>
        </w:rPr>
        <w:t>fairytale</w:t>
      </w:r>
      <w:r>
        <w:rPr>
          <w:rFonts w:ascii="Arial" w:hAnsi="Arial" w:cs="Arial"/>
          <w:bCs/>
          <w:sz w:val="24"/>
          <w:szCs w:val="24"/>
        </w:rPr>
        <w:t>, angelic and demonic</w:t>
      </w:r>
      <w:r w:rsidRPr="0080667F">
        <w:rPr>
          <w:rFonts w:ascii="Arial" w:hAnsi="Arial" w:cs="Arial"/>
          <w:bCs/>
          <w:sz w:val="24"/>
          <w:szCs w:val="24"/>
        </w:rPr>
        <w:t xml:space="preserve"> figures, such as a rebellious </w:t>
      </w:r>
      <w:r>
        <w:rPr>
          <w:rFonts w:ascii="Arial" w:hAnsi="Arial" w:cs="Arial"/>
          <w:bCs/>
          <w:sz w:val="24"/>
          <w:szCs w:val="24"/>
        </w:rPr>
        <w:t xml:space="preserve">boss </w:t>
      </w:r>
      <w:r w:rsidRPr="0080667F">
        <w:rPr>
          <w:rFonts w:ascii="Arial" w:hAnsi="Arial" w:cs="Arial"/>
          <w:bCs/>
          <w:sz w:val="24"/>
          <w:szCs w:val="24"/>
        </w:rPr>
        <w:t>v</w:t>
      </w:r>
      <w:r>
        <w:rPr>
          <w:rFonts w:ascii="Arial" w:hAnsi="Arial" w:cs="Arial"/>
          <w:bCs/>
          <w:sz w:val="24"/>
          <w:szCs w:val="24"/>
        </w:rPr>
        <w:t>ariant</w:t>
      </w:r>
      <w:r w:rsidRPr="0080667F">
        <w:rPr>
          <w:rFonts w:ascii="Arial" w:hAnsi="Arial" w:cs="Arial"/>
          <w:bCs/>
          <w:sz w:val="24"/>
          <w:szCs w:val="24"/>
        </w:rPr>
        <w:t xml:space="preserve"> of Cinderella</w:t>
      </w:r>
      <w:r w:rsidR="000441C0">
        <w:rPr>
          <w:rFonts w:ascii="Arial" w:hAnsi="Arial" w:cs="Arial"/>
          <w:bCs/>
          <w:sz w:val="24"/>
          <w:szCs w:val="24"/>
        </w:rPr>
        <w:t>,</w:t>
      </w:r>
      <w:r>
        <w:rPr>
          <w:rFonts w:ascii="Arial" w:hAnsi="Arial" w:cs="Arial"/>
          <w:bCs/>
          <w:sz w:val="24"/>
          <w:szCs w:val="24"/>
        </w:rPr>
        <w:t xml:space="preserve"> who is</w:t>
      </w:r>
      <w:r w:rsidRPr="0080667F">
        <w:rPr>
          <w:rFonts w:ascii="Arial" w:hAnsi="Arial" w:cs="Arial"/>
          <w:bCs/>
          <w:sz w:val="24"/>
          <w:szCs w:val="24"/>
        </w:rPr>
        <w:t xml:space="preserve"> attempting to escape her own looping story. </w:t>
      </w:r>
    </w:p>
    <w:p w14:paraId="63BCEF7F" w14:textId="77777777" w:rsidR="005327FB" w:rsidRPr="005327FB" w:rsidRDefault="00000041" w:rsidP="005327FB">
      <w:pPr>
        <w:spacing w:line="200" w:lineRule="atLeast"/>
        <w:jc w:val="center"/>
        <w:rPr>
          <w:rFonts w:ascii="Arial" w:hAnsi="Arial" w:cs="Arial"/>
          <w:sz w:val="24"/>
          <w:szCs w:val="24"/>
        </w:rPr>
      </w:pPr>
      <w:r w:rsidRPr="005327FB">
        <w:rPr>
          <w:rFonts w:ascii="Arial" w:hAnsi="Arial" w:cs="Arial"/>
          <w:sz w:val="24"/>
          <w:szCs w:val="24"/>
        </w:rPr>
        <w:t xml:space="preserve"> </w:t>
      </w:r>
      <w:r w:rsidR="00A914D7" w:rsidRPr="005327FB">
        <w:rPr>
          <w:rFonts w:ascii="Arial" w:hAnsi="Arial" w:cs="Arial"/>
          <w:noProof/>
          <w:sz w:val="24"/>
          <w:szCs w:val="24"/>
        </w:rPr>
        <w:drawing>
          <wp:inline distT="0" distB="0" distL="0" distR="0" wp14:anchorId="60AC265D" wp14:editId="474899B9">
            <wp:extent cx="6483968" cy="4282924"/>
            <wp:effectExtent l="0" t="0" r="0" b="3810"/>
            <wp:docPr id="1" name="Picture 1" descr="I:\Guided Fate Paradox_ Burst 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Guided Fate Paradox_ Burst System.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86759" cy="4284767"/>
                    </a:xfrm>
                    <a:prstGeom prst="rect">
                      <a:avLst/>
                    </a:prstGeom>
                    <a:noFill/>
                    <a:ln>
                      <a:noFill/>
                    </a:ln>
                  </pic:spPr>
                </pic:pic>
              </a:graphicData>
            </a:graphic>
          </wp:inline>
        </w:drawing>
      </w:r>
      <w:r w:rsidR="00A914D7" w:rsidRPr="005327FB">
        <w:rPr>
          <w:rFonts w:ascii="Arial" w:hAnsi="Arial" w:cs="Arial"/>
          <w:bCs/>
          <w:sz w:val="24"/>
          <w:szCs w:val="24"/>
        </w:rPr>
        <w:br/>
      </w:r>
    </w:p>
    <w:p w14:paraId="50AC6D53" w14:textId="160B9407" w:rsidR="005327FB" w:rsidRDefault="005327FB" w:rsidP="001C38B6">
      <w:pPr>
        <w:spacing w:line="200" w:lineRule="atLeast"/>
        <w:jc w:val="center"/>
        <w:rPr>
          <w:rFonts w:ascii="Arial" w:hAnsi="Arial" w:cs="Arial"/>
          <w:b/>
          <w:sz w:val="24"/>
          <w:szCs w:val="24"/>
        </w:rPr>
      </w:pPr>
      <w:r w:rsidRPr="005327FB">
        <w:rPr>
          <w:rFonts w:ascii="Arial" w:hAnsi="Arial" w:cs="Arial"/>
          <w:b/>
          <w:sz w:val="24"/>
          <w:szCs w:val="24"/>
        </w:rPr>
        <w:t>The Burst System</w:t>
      </w:r>
    </w:p>
    <w:p w14:paraId="431AEC24" w14:textId="77777777" w:rsidR="001C38B6" w:rsidRPr="001C38B6" w:rsidRDefault="001C38B6" w:rsidP="001C38B6">
      <w:pPr>
        <w:spacing w:line="200" w:lineRule="atLeast"/>
        <w:jc w:val="center"/>
        <w:rPr>
          <w:rFonts w:ascii="Arial" w:hAnsi="Arial" w:cs="Arial"/>
          <w:b/>
          <w:sz w:val="24"/>
          <w:szCs w:val="24"/>
        </w:rPr>
      </w:pPr>
    </w:p>
    <w:p w14:paraId="748E6BF6" w14:textId="1FF9BC2E" w:rsidR="001C38B6" w:rsidRPr="001C38B6" w:rsidRDefault="001C38B6" w:rsidP="001C38B6">
      <w:pPr>
        <w:spacing w:line="22" w:lineRule="atLeast"/>
        <w:ind w:left="144" w:right="144" w:firstLine="720"/>
        <w:rPr>
          <w:rFonts w:ascii="Arial" w:hAnsi="Arial" w:cs="Arial"/>
          <w:sz w:val="24"/>
          <w:szCs w:val="24"/>
        </w:rPr>
      </w:pPr>
      <w:r w:rsidRPr="001C38B6">
        <w:rPr>
          <w:rFonts w:ascii="Arial" w:hAnsi="Arial" w:cs="Arial"/>
          <w:sz w:val="24"/>
          <w:szCs w:val="24"/>
        </w:rPr>
        <w:t xml:space="preserve">In The Guided Fate Paradox, the player is introduced to a new type of leveling system called the Burst System, which centers on the Burst Gauge. When the player uses a lever to defeat an enemy, the </w:t>
      </w:r>
      <w:r w:rsidR="000441C0">
        <w:rPr>
          <w:rFonts w:ascii="Arial" w:hAnsi="Arial" w:cs="Arial"/>
          <w:sz w:val="24"/>
          <w:szCs w:val="24"/>
        </w:rPr>
        <w:t>b</w:t>
      </w:r>
      <w:r w:rsidRPr="001C38B6">
        <w:rPr>
          <w:rFonts w:ascii="Arial" w:hAnsi="Arial" w:cs="Arial"/>
          <w:sz w:val="24"/>
          <w:szCs w:val="24"/>
        </w:rPr>
        <w:t xml:space="preserve">urst </w:t>
      </w:r>
      <w:r w:rsidR="000441C0">
        <w:rPr>
          <w:rFonts w:ascii="Arial" w:hAnsi="Arial" w:cs="Arial"/>
          <w:sz w:val="24"/>
          <w:szCs w:val="24"/>
        </w:rPr>
        <w:t>g</w:t>
      </w:r>
      <w:r w:rsidRPr="001C38B6">
        <w:rPr>
          <w:rFonts w:ascii="Arial" w:hAnsi="Arial" w:cs="Arial"/>
          <w:sz w:val="24"/>
          <w:szCs w:val="24"/>
        </w:rPr>
        <w:t>auge increases by a certain percentage</w:t>
      </w:r>
      <w:r w:rsidR="000441C0">
        <w:rPr>
          <w:rFonts w:ascii="Arial" w:hAnsi="Arial" w:cs="Arial"/>
          <w:sz w:val="24"/>
          <w:szCs w:val="24"/>
        </w:rPr>
        <w:t>,</w:t>
      </w:r>
      <w:r w:rsidRPr="001C38B6">
        <w:rPr>
          <w:rFonts w:ascii="Arial" w:hAnsi="Arial" w:cs="Arial"/>
          <w:sz w:val="24"/>
          <w:szCs w:val="24"/>
        </w:rPr>
        <w:t xml:space="preserve"> up to a maximum of one hundred. The exact amount depends on the difference between the player’s </w:t>
      </w:r>
      <w:proofErr w:type="gramStart"/>
      <w:r w:rsidRPr="001C38B6">
        <w:rPr>
          <w:rFonts w:ascii="Arial" w:hAnsi="Arial" w:cs="Arial"/>
          <w:sz w:val="24"/>
          <w:szCs w:val="24"/>
        </w:rPr>
        <w:t>stats</w:t>
      </w:r>
      <w:proofErr w:type="gramEnd"/>
      <w:r w:rsidRPr="001C38B6">
        <w:rPr>
          <w:rFonts w:ascii="Arial" w:hAnsi="Arial" w:cs="Arial"/>
          <w:sz w:val="24"/>
          <w:szCs w:val="24"/>
        </w:rPr>
        <w:t xml:space="preserve"> and the opponent’s level.</w:t>
      </w:r>
    </w:p>
    <w:p w14:paraId="16D0AF9C" w14:textId="78A50CE2" w:rsidR="001C38B6" w:rsidRPr="001C38B6" w:rsidRDefault="001C38B6" w:rsidP="001C38B6">
      <w:pPr>
        <w:spacing w:line="22" w:lineRule="atLeast"/>
        <w:ind w:left="144" w:right="144" w:firstLine="720"/>
        <w:rPr>
          <w:rFonts w:ascii="Arial" w:hAnsi="Arial" w:cs="Arial"/>
          <w:sz w:val="24"/>
          <w:szCs w:val="24"/>
        </w:rPr>
      </w:pPr>
      <w:r w:rsidRPr="001C38B6">
        <w:rPr>
          <w:rFonts w:ascii="Arial" w:hAnsi="Arial" w:cs="Arial"/>
          <w:sz w:val="24"/>
          <w:szCs w:val="24"/>
        </w:rPr>
        <w:t xml:space="preserve">If the </w:t>
      </w:r>
      <w:r w:rsidR="000441C0">
        <w:rPr>
          <w:rFonts w:ascii="Arial" w:hAnsi="Arial" w:cs="Arial"/>
          <w:sz w:val="24"/>
          <w:szCs w:val="24"/>
        </w:rPr>
        <w:t>b</w:t>
      </w:r>
      <w:r w:rsidRPr="001C38B6">
        <w:rPr>
          <w:rFonts w:ascii="Arial" w:hAnsi="Arial" w:cs="Arial"/>
          <w:sz w:val="24"/>
          <w:szCs w:val="24"/>
        </w:rPr>
        <w:t xml:space="preserve">urst </w:t>
      </w:r>
      <w:r w:rsidR="000441C0">
        <w:rPr>
          <w:rFonts w:ascii="Arial" w:hAnsi="Arial" w:cs="Arial"/>
          <w:sz w:val="24"/>
          <w:szCs w:val="24"/>
        </w:rPr>
        <w:t>g</w:t>
      </w:r>
      <w:r w:rsidRPr="001C38B6">
        <w:rPr>
          <w:rFonts w:ascii="Arial" w:hAnsi="Arial" w:cs="Arial"/>
          <w:sz w:val="24"/>
          <w:szCs w:val="24"/>
        </w:rPr>
        <w:t>auge indicator is between one and ninety</w:t>
      </w:r>
      <w:r w:rsidR="000441C0">
        <w:rPr>
          <w:rFonts w:ascii="Arial" w:hAnsi="Arial" w:cs="Arial"/>
          <w:sz w:val="24"/>
          <w:szCs w:val="24"/>
        </w:rPr>
        <w:t>-</w:t>
      </w:r>
      <w:r w:rsidRPr="001C38B6">
        <w:rPr>
          <w:rFonts w:ascii="Arial" w:hAnsi="Arial" w:cs="Arial"/>
          <w:sz w:val="24"/>
          <w:szCs w:val="24"/>
        </w:rPr>
        <w:t xml:space="preserve">nine percent, a positive relationship is formed between the gauge and the equipped gear. During this phase, the equipment receives a temporary </w:t>
      </w:r>
      <w:proofErr w:type="gramStart"/>
      <w:r w:rsidRPr="001C38B6">
        <w:rPr>
          <w:rFonts w:ascii="Arial" w:hAnsi="Arial" w:cs="Arial"/>
          <w:sz w:val="24"/>
          <w:szCs w:val="24"/>
        </w:rPr>
        <w:t>stat</w:t>
      </w:r>
      <w:proofErr w:type="gramEnd"/>
      <w:r w:rsidRPr="001C38B6">
        <w:rPr>
          <w:rFonts w:ascii="Arial" w:hAnsi="Arial" w:cs="Arial"/>
          <w:sz w:val="24"/>
          <w:szCs w:val="24"/>
        </w:rPr>
        <w:t xml:space="preserve"> boost. The strength of the boost depends on the current gauge percentage.</w:t>
      </w:r>
    </w:p>
    <w:p w14:paraId="289CBC25" w14:textId="77777777" w:rsidR="001C38B6" w:rsidRPr="001C38B6" w:rsidRDefault="001C38B6" w:rsidP="001C38B6">
      <w:pPr>
        <w:spacing w:line="22" w:lineRule="atLeast"/>
        <w:ind w:right="144" w:firstLine="144"/>
        <w:jc w:val="center"/>
        <w:rPr>
          <w:rFonts w:ascii="Arial" w:hAnsi="Arial" w:cs="Arial"/>
          <w:b/>
          <w:bCs/>
          <w:sz w:val="24"/>
          <w:szCs w:val="24"/>
        </w:rPr>
      </w:pPr>
      <w:r w:rsidRPr="001C38B6">
        <w:rPr>
          <w:rFonts w:ascii="Arial" w:hAnsi="Arial" w:cs="Arial"/>
          <w:b/>
          <w:bCs/>
          <w:sz w:val="24"/>
          <w:szCs w:val="24"/>
        </w:rPr>
        <w:t>The Burst System</w:t>
      </w:r>
    </w:p>
    <w:p w14:paraId="2BECBE00" w14:textId="3BFE1B60" w:rsidR="00D92DB5" w:rsidRPr="00D92DB5" w:rsidRDefault="00D92DB5" w:rsidP="00D92DB5">
      <w:pPr>
        <w:spacing w:line="22" w:lineRule="atLeast"/>
        <w:ind w:left="144" w:right="144" w:firstLine="720"/>
        <w:rPr>
          <w:rFonts w:ascii="Arial" w:hAnsi="Arial" w:cs="Arial"/>
          <w:sz w:val="24"/>
          <w:szCs w:val="24"/>
        </w:rPr>
      </w:pPr>
      <w:r w:rsidRPr="00D92DB5">
        <w:rPr>
          <w:rFonts w:ascii="Arial" w:hAnsi="Arial" w:cs="Arial"/>
          <w:sz w:val="24"/>
          <w:szCs w:val="24"/>
        </w:rPr>
        <w:lastRenderedPageBreak/>
        <w:t xml:space="preserve">In </w:t>
      </w:r>
      <w:r w:rsidRPr="00D92DB5">
        <w:rPr>
          <w:rFonts w:ascii="Arial" w:hAnsi="Arial" w:cs="Arial"/>
          <w:i/>
          <w:iCs/>
          <w:sz w:val="24"/>
          <w:szCs w:val="24"/>
        </w:rPr>
        <w:t>The Guided Fate Paradox</w:t>
      </w:r>
      <w:r w:rsidRPr="00D92DB5">
        <w:rPr>
          <w:rFonts w:ascii="Arial" w:hAnsi="Arial" w:cs="Arial"/>
          <w:sz w:val="24"/>
          <w:szCs w:val="24"/>
        </w:rPr>
        <w:t xml:space="preserve">, the player is introduced to a new type of leveling system called the </w:t>
      </w:r>
      <w:r w:rsidRPr="00D92DB5">
        <w:rPr>
          <w:rFonts w:ascii="Arial" w:hAnsi="Arial" w:cs="Arial"/>
          <w:b/>
          <w:bCs/>
          <w:sz w:val="24"/>
          <w:szCs w:val="24"/>
        </w:rPr>
        <w:t>Burst System</w:t>
      </w:r>
      <w:r w:rsidRPr="00D92DB5">
        <w:rPr>
          <w:rFonts w:ascii="Arial" w:hAnsi="Arial" w:cs="Arial"/>
          <w:sz w:val="24"/>
          <w:szCs w:val="24"/>
        </w:rPr>
        <w:t xml:space="preserve">, which centers on the </w:t>
      </w:r>
      <w:r w:rsidRPr="00D92DB5">
        <w:rPr>
          <w:rFonts w:ascii="Arial" w:hAnsi="Arial" w:cs="Arial"/>
          <w:b/>
          <w:bCs/>
          <w:sz w:val="24"/>
          <w:szCs w:val="24"/>
        </w:rPr>
        <w:t>Burst Gauge</w:t>
      </w:r>
      <w:r w:rsidRPr="00D92DB5">
        <w:rPr>
          <w:rFonts w:ascii="Arial" w:hAnsi="Arial" w:cs="Arial"/>
          <w:sz w:val="24"/>
          <w:szCs w:val="24"/>
        </w:rPr>
        <w:t xml:space="preserve">. If the player uses a lever to kill an opponent, the </w:t>
      </w:r>
      <w:r w:rsidR="000441C0">
        <w:rPr>
          <w:rFonts w:ascii="Arial" w:hAnsi="Arial" w:cs="Arial"/>
          <w:sz w:val="24"/>
          <w:szCs w:val="24"/>
        </w:rPr>
        <w:t>b</w:t>
      </w:r>
      <w:r w:rsidRPr="00D92DB5">
        <w:rPr>
          <w:rFonts w:ascii="Arial" w:hAnsi="Arial" w:cs="Arial"/>
          <w:sz w:val="24"/>
          <w:szCs w:val="24"/>
        </w:rPr>
        <w:t xml:space="preserve">urst </w:t>
      </w:r>
      <w:r w:rsidR="000441C0">
        <w:rPr>
          <w:rFonts w:ascii="Arial" w:hAnsi="Arial" w:cs="Arial"/>
          <w:sz w:val="24"/>
          <w:szCs w:val="24"/>
        </w:rPr>
        <w:t>g</w:t>
      </w:r>
      <w:r w:rsidRPr="00D92DB5">
        <w:rPr>
          <w:rFonts w:ascii="Arial" w:hAnsi="Arial" w:cs="Arial"/>
          <w:sz w:val="24"/>
          <w:szCs w:val="24"/>
        </w:rPr>
        <w:t>auge will increase by a certain percentage</w:t>
      </w:r>
      <w:r w:rsidR="000441C0">
        <w:rPr>
          <w:rFonts w:ascii="Arial" w:hAnsi="Arial" w:cs="Arial"/>
          <w:sz w:val="24"/>
          <w:szCs w:val="24"/>
        </w:rPr>
        <w:t>,</w:t>
      </w:r>
      <w:r w:rsidRPr="00D92DB5">
        <w:rPr>
          <w:rFonts w:ascii="Arial" w:hAnsi="Arial" w:cs="Arial"/>
          <w:sz w:val="24"/>
          <w:szCs w:val="24"/>
        </w:rPr>
        <w:t xml:space="preserve"> up to a maximum of one hundred, depending on the difference between the player’s stats and the opponent’s level. If the indicator on the Burst Gauge is within one to ninety-nine percent, a positive relationship is formed between the gauge and the equipment, where the equipment will have its stats temporarily boosted. The boost amount also depends on the gauge number.</w:t>
      </w:r>
    </w:p>
    <w:p w14:paraId="3441E263" w14:textId="71952F05" w:rsidR="00D92DB5" w:rsidRPr="00D92DB5" w:rsidRDefault="00D92DB5" w:rsidP="00D92DB5">
      <w:pPr>
        <w:spacing w:line="22" w:lineRule="atLeast"/>
        <w:ind w:left="144" w:right="144"/>
        <w:rPr>
          <w:rFonts w:ascii="Arial" w:hAnsi="Arial" w:cs="Arial"/>
          <w:sz w:val="24"/>
          <w:szCs w:val="24"/>
        </w:rPr>
      </w:pPr>
      <w:r w:rsidRPr="00D92DB5">
        <w:rPr>
          <w:rFonts w:ascii="Arial" w:hAnsi="Arial" w:cs="Arial"/>
          <w:sz w:val="24"/>
          <w:szCs w:val="24"/>
        </w:rPr>
        <w:t xml:space="preserve">If the gauge reaches one hundred percent, a buffer is created, followed by both a positive and negative relationship. In the case of a negative correlation, the temporary stat boost is removed, resulting in the equipment the player is wearing being reset to the equipment’s current base stats, and the </w:t>
      </w:r>
      <w:r w:rsidR="000441C0">
        <w:rPr>
          <w:rFonts w:ascii="Arial" w:hAnsi="Arial" w:cs="Arial"/>
          <w:sz w:val="24"/>
          <w:szCs w:val="24"/>
        </w:rPr>
        <w:t>b</w:t>
      </w:r>
      <w:r w:rsidRPr="00D92DB5">
        <w:rPr>
          <w:rFonts w:ascii="Arial" w:hAnsi="Arial" w:cs="Arial"/>
          <w:sz w:val="24"/>
          <w:szCs w:val="24"/>
        </w:rPr>
        <w:t xml:space="preserve">urst </w:t>
      </w:r>
      <w:r w:rsidR="000441C0">
        <w:rPr>
          <w:rFonts w:ascii="Arial" w:hAnsi="Arial" w:cs="Arial"/>
          <w:sz w:val="24"/>
          <w:szCs w:val="24"/>
        </w:rPr>
        <w:t>g</w:t>
      </w:r>
      <w:r w:rsidRPr="00D92DB5">
        <w:rPr>
          <w:rFonts w:ascii="Arial" w:hAnsi="Arial" w:cs="Arial"/>
          <w:sz w:val="24"/>
          <w:szCs w:val="24"/>
        </w:rPr>
        <w:t xml:space="preserve">auge is reset to zero. </w:t>
      </w:r>
      <w:proofErr w:type="gramStart"/>
      <w:r w:rsidRPr="00D92DB5">
        <w:rPr>
          <w:rFonts w:ascii="Arial" w:hAnsi="Arial" w:cs="Arial"/>
          <w:sz w:val="24"/>
          <w:szCs w:val="24"/>
        </w:rPr>
        <w:t>In regard to</w:t>
      </w:r>
      <w:proofErr w:type="gramEnd"/>
      <w:r w:rsidRPr="00D92DB5">
        <w:rPr>
          <w:rFonts w:ascii="Arial" w:hAnsi="Arial" w:cs="Arial"/>
          <w:sz w:val="24"/>
          <w:szCs w:val="24"/>
        </w:rPr>
        <w:t xml:space="preserve"> the positive relationship, the equipment that was affected by the Burst Gauge receives a status that turns it into boosted equipment, and the player will automatically receive a </w:t>
      </w:r>
      <w:r w:rsidRPr="00D92DB5">
        <w:rPr>
          <w:rFonts w:ascii="Arial" w:hAnsi="Arial" w:cs="Arial"/>
          <w:b/>
          <w:bCs/>
          <w:sz w:val="24"/>
          <w:szCs w:val="24"/>
        </w:rPr>
        <w:t>Holy Token</w:t>
      </w:r>
      <w:r w:rsidRPr="00D92DB5">
        <w:rPr>
          <w:rFonts w:ascii="Arial" w:hAnsi="Arial" w:cs="Arial"/>
          <w:sz w:val="24"/>
          <w:szCs w:val="24"/>
        </w:rPr>
        <w:t>.</w:t>
      </w:r>
    </w:p>
    <w:p w14:paraId="5E96C861" w14:textId="77777777" w:rsidR="00D92DB5" w:rsidRPr="00D92DB5" w:rsidRDefault="00D92DB5" w:rsidP="00D92DB5">
      <w:pPr>
        <w:spacing w:line="22" w:lineRule="atLeast"/>
        <w:ind w:left="144" w:right="144"/>
        <w:rPr>
          <w:rFonts w:ascii="Arial" w:hAnsi="Arial" w:cs="Arial"/>
          <w:sz w:val="24"/>
          <w:szCs w:val="24"/>
        </w:rPr>
      </w:pPr>
      <w:r w:rsidRPr="00D92DB5">
        <w:rPr>
          <w:rFonts w:ascii="Arial" w:hAnsi="Arial" w:cs="Arial"/>
          <w:sz w:val="24"/>
          <w:szCs w:val="24"/>
        </w:rPr>
        <w:t xml:space="preserve">The Holy Token can be used in two ways, and both methods are sinks. The first is by using the Holy Tokens on a system called the </w:t>
      </w:r>
      <w:proofErr w:type="spellStart"/>
      <w:r w:rsidRPr="00D92DB5">
        <w:rPr>
          <w:rFonts w:ascii="Arial" w:hAnsi="Arial" w:cs="Arial"/>
          <w:b/>
          <w:bCs/>
          <w:sz w:val="24"/>
          <w:szCs w:val="24"/>
        </w:rPr>
        <w:t>Divinigram</w:t>
      </w:r>
      <w:proofErr w:type="spellEnd"/>
      <w:r w:rsidRPr="00D92DB5">
        <w:rPr>
          <w:rFonts w:ascii="Arial" w:hAnsi="Arial" w:cs="Arial"/>
          <w:sz w:val="24"/>
          <w:szCs w:val="24"/>
        </w:rPr>
        <w:t>, which is essentially a giant grid-style talent tree that the player can use as a lever to permanently modify base stats and ability stats at the player’s discretion.</w:t>
      </w:r>
    </w:p>
    <w:p w14:paraId="599217F7" w14:textId="0B355604" w:rsidR="00D92DB5" w:rsidRPr="00D92DB5" w:rsidRDefault="00D92DB5" w:rsidP="00D92DB5">
      <w:pPr>
        <w:spacing w:line="22" w:lineRule="atLeast"/>
        <w:ind w:left="144" w:right="144"/>
        <w:rPr>
          <w:rFonts w:ascii="Arial" w:hAnsi="Arial" w:cs="Arial"/>
          <w:sz w:val="24"/>
          <w:szCs w:val="24"/>
        </w:rPr>
      </w:pPr>
      <w:r w:rsidRPr="00D92DB5">
        <w:rPr>
          <w:rFonts w:ascii="Arial" w:hAnsi="Arial" w:cs="Arial"/>
          <w:sz w:val="24"/>
          <w:szCs w:val="24"/>
        </w:rPr>
        <w:t xml:space="preserve">The second way Holy Tokens can be used as a sink is through the </w:t>
      </w:r>
      <w:r w:rsidR="000441C0">
        <w:rPr>
          <w:rFonts w:ascii="Arial" w:hAnsi="Arial" w:cs="Arial"/>
          <w:b/>
          <w:bCs/>
          <w:sz w:val="24"/>
          <w:szCs w:val="24"/>
        </w:rPr>
        <w:t>b</w:t>
      </w:r>
      <w:r w:rsidRPr="00D92DB5">
        <w:rPr>
          <w:rFonts w:ascii="Arial" w:hAnsi="Arial" w:cs="Arial"/>
          <w:b/>
          <w:bCs/>
          <w:sz w:val="24"/>
          <w:szCs w:val="24"/>
        </w:rPr>
        <w:t>lacksmith</w:t>
      </w:r>
      <w:r w:rsidRPr="00D92DB5">
        <w:rPr>
          <w:rFonts w:ascii="Arial" w:hAnsi="Arial" w:cs="Arial"/>
          <w:sz w:val="24"/>
          <w:szCs w:val="24"/>
        </w:rPr>
        <w:t>, who will boost equipment’s base stats if the player is willing to lose gold along with the tokens. The process of upgrading creates a positive relationship with the Burst Gauge because the blacksmith removes the burst stats on upgraded equipment, allowing the equipment to be affected by the temporary stat boost until the gauge reapplies the burst status.</w:t>
      </w:r>
    </w:p>
    <w:p w14:paraId="54AE39B1" w14:textId="6DCBA5A2" w:rsidR="00D92DB5" w:rsidRPr="00D92DB5" w:rsidRDefault="00D92DB5" w:rsidP="00D92DB5">
      <w:pPr>
        <w:spacing w:line="22" w:lineRule="atLeast"/>
        <w:ind w:left="144" w:right="144"/>
        <w:rPr>
          <w:rFonts w:ascii="Arial" w:hAnsi="Arial" w:cs="Arial"/>
          <w:sz w:val="24"/>
          <w:szCs w:val="24"/>
        </w:rPr>
      </w:pPr>
      <w:r w:rsidRPr="00D92DB5">
        <w:rPr>
          <w:rFonts w:ascii="Arial" w:hAnsi="Arial" w:cs="Arial"/>
          <w:sz w:val="24"/>
          <w:szCs w:val="24"/>
        </w:rPr>
        <w:t xml:space="preserve">The last part of the </w:t>
      </w:r>
      <w:r w:rsidR="000441C0">
        <w:rPr>
          <w:rFonts w:ascii="Arial" w:hAnsi="Arial" w:cs="Arial"/>
          <w:sz w:val="24"/>
          <w:szCs w:val="24"/>
        </w:rPr>
        <w:t>b</w:t>
      </w:r>
      <w:r w:rsidRPr="00D92DB5">
        <w:rPr>
          <w:rFonts w:ascii="Arial" w:hAnsi="Arial" w:cs="Arial"/>
          <w:sz w:val="24"/>
          <w:szCs w:val="24"/>
        </w:rPr>
        <w:t xml:space="preserve">urst </w:t>
      </w:r>
      <w:r w:rsidR="000441C0">
        <w:rPr>
          <w:rFonts w:ascii="Arial" w:hAnsi="Arial" w:cs="Arial"/>
          <w:sz w:val="24"/>
          <w:szCs w:val="24"/>
        </w:rPr>
        <w:t>s</w:t>
      </w:r>
      <w:r w:rsidRPr="00D92DB5">
        <w:rPr>
          <w:rFonts w:ascii="Arial" w:hAnsi="Arial" w:cs="Arial"/>
          <w:sz w:val="24"/>
          <w:szCs w:val="24"/>
        </w:rPr>
        <w:t>ystem is the positive and negative connection between gear with burst status and the converter through the blacksmith’s second shop</w:t>
      </w:r>
      <w:r w:rsidR="000441C0">
        <w:rPr>
          <w:rFonts w:ascii="Arial" w:hAnsi="Arial" w:cs="Arial"/>
          <w:sz w:val="24"/>
          <w:szCs w:val="24"/>
        </w:rPr>
        <w:t>,</w:t>
      </w:r>
      <w:r w:rsidRPr="00D92DB5">
        <w:rPr>
          <w:rFonts w:ascii="Arial" w:hAnsi="Arial" w:cs="Arial"/>
          <w:sz w:val="24"/>
          <w:szCs w:val="24"/>
        </w:rPr>
        <w:t xml:space="preserve"> called </w:t>
      </w:r>
      <w:r w:rsidRPr="00D92DB5">
        <w:rPr>
          <w:rFonts w:ascii="Arial" w:hAnsi="Arial" w:cs="Arial"/>
          <w:b/>
          <w:bCs/>
          <w:sz w:val="24"/>
          <w:szCs w:val="24"/>
        </w:rPr>
        <w:t>Synthesis</w:t>
      </w:r>
      <w:r w:rsidRPr="00D92DB5">
        <w:rPr>
          <w:rFonts w:ascii="Arial" w:hAnsi="Arial" w:cs="Arial"/>
          <w:sz w:val="24"/>
          <w:szCs w:val="24"/>
        </w:rPr>
        <w:t>. If a player has two pieces of burst equipment, the player can use the burst equipment they do not wish to keep as sacrificial material on the burst equipment they want to keep.</w:t>
      </w:r>
    </w:p>
    <w:p w14:paraId="3AE828C6" w14:textId="77777777" w:rsidR="00D92DB5" w:rsidRPr="00D92DB5" w:rsidRDefault="00D92DB5" w:rsidP="00D92DB5">
      <w:pPr>
        <w:spacing w:line="22" w:lineRule="atLeast"/>
        <w:ind w:left="144" w:right="144"/>
        <w:rPr>
          <w:rFonts w:ascii="Arial" w:hAnsi="Arial" w:cs="Arial"/>
          <w:sz w:val="24"/>
          <w:szCs w:val="24"/>
        </w:rPr>
      </w:pPr>
      <w:r w:rsidRPr="00D92DB5">
        <w:rPr>
          <w:rFonts w:ascii="Arial" w:hAnsi="Arial" w:cs="Arial"/>
          <w:sz w:val="24"/>
          <w:szCs w:val="24"/>
        </w:rPr>
        <w:t>If the sacrificed burst equipment has stats that are not on the chosen burst equipment, a portion of the new stats is moved over to the selected burst equipment, or it upgrades the base stat at a lower rate than the normal blacksmith process. Another essential factor about this system is that gold is required as a sink.</w:t>
      </w:r>
    </w:p>
    <w:p w14:paraId="7770F5DD" w14:textId="4E92AED1" w:rsidR="00D92DB5" w:rsidRPr="00D92DB5" w:rsidRDefault="00D92DB5" w:rsidP="00D92DB5">
      <w:pPr>
        <w:spacing w:line="22" w:lineRule="atLeast"/>
        <w:ind w:left="144" w:right="144"/>
        <w:rPr>
          <w:rFonts w:ascii="Arial" w:hAnsi="Arial" w:cs="Arial"/>
          <w:sz w:val="24"/>
          <w:szCs w:val="24"/>
        </w:rPr>
      </w:pPr>
      <w:r w:rsidRPr="00D92DB5">
        <w:rPr>
          <w:rFonts w:ascii="Arial" w:hAnsi="Arial" w:cs="Arial"/>
          <w:sz w:val="24"/>
          <w:szCs w:val="24"/>
        </w:rPr>
        <w:t xml:space="preserve">The unique thing about </w:t>
      </w:r>
      <w:r w:rsidR="000441C0">
        <w:rPr>
          <w:rFonts w:ascii="Arial" w:hAnsi="Arial" w:cs="Arial"/>
          <w:sz w:val="24"/>
          <w:szCs w:val="24"/>
        </w:rPr>
        <w:t>s</w:t>
      </w:r>
      <w:r w:rsidRPr="00D92DB5">
        <w:rPr>
          <w:rFonts w:ascii="Arial" w:hAnsi="Arial" w:cs="Arial"/>
          <w:sz w:val="24"/>
          <w:szCs w:val="24"/>
        </w:rPr>
        <w:t xml:space="preserve">ynthesis and standard boost token upgrades is that both processes require gear to have gone through the boosted gauge system and to have acquired boosted status before the blacksmith will work on them. The game’s character growth system is designed around lever stat choices through the blacksmith on equipment and player-specific stat choices on the </w:t>
      </w:r>
      <w:proofErr w:type="spellStart"/>
      <w:r w:rsidRPr="00D92DB5">
        <w:rPr>
          <w:rFonts w:ascii="Arial" w:hAnsi="Arial" w:cs="Arial"/>
          <w:sz w:val="24"/>
          <w:szCs w:val="24"/>
        </w:rPr>
        <w:t>Divinigram</w:t>
      </w:r>
      <w:proofErr w:type="spellEnd"/>
      <w:r w:rsidRPr="00D92DB5">
        <w:rPr>
          <w:rFonts w:ascii="Arial" w:hAnsi="Arial" w:cs="Arial"/>
          <w:sz w:val="24"/>
          <w:szCs w:val="24"/>
        </w:rPr>
        <w:t xml:space="preserve"> and the equipment the player is wearing. Any burst equipment that has undergone the synthesis process can have its </w:t>
      </w:r>
      <w:proofErr w:type="gramStart"/>
      <w:r w:rsidRPr="00D92DB5">
        <w:rPr>
          <w:rFonts w:ascii="Arial" w:hAnsi="Arial" w:cs="Arial"/>
          <w:sz w:val="24"/>
          <w:szCs w:val="24"/>
        </w:rPr>
        <w:t>stats</w:t>
      </w:r>
      <w:proofErr w:type="gramEnd"/>
      <w:r w:rsidRPr="00D92DB5">
        <w:rPr>
          <w:rFonts w:ascii="Arial" w:hAnsi="Arial" w:cs="Arial"/>
          <w:sz w:val="24"/>
          <w:szCs w:val="24"/>
        </w:rPr>
        <w:t xml:space="preserve"> increased across a range of numbers, even if the item level of the burst equipment has not been upgraded through the normal </w:t>
      </w:r>
      <w:r w:rsidRPr="00D92DB5">
        <w:rPr>
          <w:rFonts w:ascii="Arial" w:hAnsi="Arial" w:cs="Arial"/>
          <w:sz w:val="24"/>
          <w:szCs w:val="24"/>
        </w:rPr>
        <w:lastRenderedPageBreak/>
        <w:t xml:space="preserve">token process. However, the range of stats that players can choose to upgrade repeatedly will reach a maximum number unless the item level is increased through the token blacksmith method or a temporary stat boost is applied through the </w:t>
      </w:r>
      <w:r w:rsidR="000441C0">
        <w:rPr>
          <w:rFonts w:ascii="Arial" w:hAnsi="Arial" w:cs="Arial"/>
          <w:sz w:val="24"/>
          <w:szCs w:val="24"/>
        </w:rPr>
        <w:t>b</w:t>
      </w:r>
      <w:r w:rsidRPr="00D92DB5">
        <w:rPr>
          <w:rFonts w:ascii="Arial" w:hAnsi="Arial" w:cs="Arial"/>
          <w:sz w:val="24"/>
          <w:szCs w:val="24"/>
        </w:rPr>
        <w:t xml:space="preserve">urst </w:t>
      </w:r>
      <w:r w:rsidR="000441C0">
        <w:rPr>
          <w:rFonts w:ascii="Arial" w:hAnsi="Arial" w:cs="Arial"/>
          <w:sz w:val="24"/>
          <w:szCs w:val="24"/>
        </w:rPr>
        <w:t>g</w:t>
      </w:r>
      <w:r w:rsidRPr="00D92DB5">
        <w:rPr>
          <w:rFonts w:ascii="Arial" w:hAnsi="Arial" w:cs="Arial"/>
          <w:sz w:val="24"/>
          <w:szCs w:val="24"/>
        </w:rPr>
        <w:t>auge.</w:t>
      </w:r>
    </w:p>
    <w:p w14:paraId="2BBBDA22" w14:textId="65B355BA" w:rsidR="00C16D24" w:rsidRPr="005327FB" w:rsidRDefault="00C16D24" w:rsidP="00D92DB5">
      <w:pPr>
        <w:spacing w:line="22" w:lineRule="atLeast"/>
        <w:ind w:left="144" w:right="144" w:firstLine="720"/>
        <w:rPr>
          <w:rFonts w:ascii="Arial" w:hAnsi="Arial" w:cs="Arial"/>
          <w:sz w:val="24"/>
          <w:szCs w:val="24"/>
        </w:rPr>
      </w:pPr>
    </w:p>
    <w:sectPr w:rsidR="00C16D24" w:rsidRPr="005327F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28F8B" w14:textId="77777777" w:rsidR="00451442" w:rsidRDefault="00451442" w:rsidP="0057766E">
      <w:pPr>
        <w:spacing w:after="0" w:line="240" w:lineRule="auto"/>
      </w:pPr>
      <w:r>
        <w:separator/>
      </w:r>
    </w:p>
  </w:endnote>
  <w:endnote w:type="continuationSeparator" w:id="0">
    <w:p w14:paraId="77A9FF1A" w14:textId="77777777" w:rsidR="00451442" w:rsidRDefault="00451442" w:rsidP="00577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F33D9" w14:textId="77777777" w:rsidR="00451442" w:rsidRDefault="00451442" w:rsidP="0057766E">
      <w:pPr>
        <w:spacing w:after="0" w:line="240" w:lineRule="auto"/>
      </w:pPr>
      <w:r>
        <w:separator/>
      </w:r>
    </w:p>
  </w:footnote>
  <w:footnote w:type="continuationSeparator" w:id="0">
    <w:p w14:paraId="583F304D" w14:textId="77777777" w:rsidR="00451442" w:rsidRDefault="00451442" w:rsidP="005776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625893"/>
      <w:docPartObj>
        <w:docPartGallery w:val="Page Numbers (Top of Page)"/>
        <w:docPartUnique/>
      </w:docPartObj>
    </w:sdtPr>
    <w:sdtEndPr>
      <w:rPr>
        <w:noProof/>
      </w:rPr>
    </w:sdtEndPr>
    <w:sdtContent>
      <w:p w14:paraId="31F417A2" w14:textId="77777777" w:rsidR="0057766E" w:rsidRDefault="0057766E">
        <w:pPr>
          <w:pStyle w:val="Header"/>
          <w:jc w:val="right"/>
        </w:pPr>
        <w:r>
          <w:t xml:space="preserve">Dikeogu               </w:t>
        </w:r>
        <w:r>
          <w:fldChar w:fldCharType="begin"/>
        </w:r>
        <w:r>
          <w:instrText xml:space="preserve"> PAGE   \* MERGEFORMAT </w:instrText>
        </w:r>
        <w:r>
          <w:fldChar w:fldCharType="separate"/>
        </w:r>
        <w:r w:rsidR="005327FB">
          <w:rPr>
            <w:noProof/>
          </w:rPr>
          <w:t>3</w:t>
        </w:r>
        <w:r>
          <w:rPr>
            <w:noProof/>
          </w:rPr>
          <w:fldChar w:fldCharType="end"/>
        </w:r>
      </w:p>
    </w:sdtContent>
  </w:sdt>
  <w:p w14:paraId="7C3B825B" w14:textId="77777777" w:rsidR="0057766E" w:rsidRDefault="005776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CB3D94"/>
    <w:multiLevelType w:val="multilevel"/>
    <w:tmpl w:val="181E7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D75C56"/>
    <w:multiLevelType w:val="hybridMultilevel"/>
    <w:tmpl w:val="3C7238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Aria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Arial"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0B26AE6"/>
    <w:multiLevelType w:val="hybridMultilevel"/>
    <w:tmpl w:val="99EC7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0841825">
    <w:abstractNumId w:val="2"/>
  </w:num>
  <w:num w:numId="2" w16cid:durableId="42604106">
    <w:abstractNumId w:val="1"/>
  </w:num>
  <w:num w:numId="3" w16cid:durableId="972755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598"/>
    <w:rsid w:val="00000041"/>
    <w:rsid w:val="00001BB6"/>
    <w:rsid w:val="000143AA"/>
    <w:rsid w:val="000306A7"/>
    <w:rsid w:val="000441C0"/>
    <w:rsid w:val="000E312E"/>
    <w:rsid w:val="00120D25"/>
    <w:rsid w:val="0014433F"/>
    <w:rsid w:val="00162B75"/>
    <w:rsid w:val="001646E6"/>
    <w:rsid w:val="001C38B6"/>
    <w:rsid w:val="001E2B68"/>
    <w:rsid w:val="002166D3"/>
    <w:rsid w:val="00264132"/>
    <w:rsid w:val="00285AD5"/>
    <w:rsid w:val="002D3613"/>
    <w:rsid w:val="002F7E05"/>
    <w:rsid w:val="0030250C"/>
    <w:rsid w:val="0031217E"/>
    <w:rsid w:val="003611CE"/>
    <w:rsid w:val="00375F38"/>
    <w:rsid w:val="003B108F"/>
    <w:rsid w:val="00406FE1"/>
    <w:rsid w:val="00451442"/>
    <w:rsid w:val="004C18C9"/>
    <w:rsid w:val="004D7BCC"/>
    <w:rsid w:val="0052453D"/>
    <w:rsid w:val="005327FB"/>
    <w:rsid w:val="00534769"/>
    <w:rsid w:val="00554A6E"/>
    <w:rsid w:val="0057766E"/>
    <w:rsid w:val="00606410"/>
    <w:rsid w:val="006331BD"/>
    <w:rsid w:val="00684E77"/>
    <w:rsid w:val="006F4729"/>
    <w:rsid w:val="006F6DED"/>
    <w:rsid w:val="00703AA2"/>
    <w:rsid w:val="0080667F"/>
    <w:rsid w:val="00835486"/>
    <w:rsid w:val="008F1F59"/>
    <w:rsid w:val="009564BF"/>
    <w:rsid w:val="00964EE8"/>
    <w:rsid w:val="009748D2"/>
    <w:rsid w:val="00990233"/>
    <w:rsid w:val="009B35D5"/>
    <w:rsid w:val="009B75FC"/>
    <w:rsid w:val="009E2E14"/>
    <w:rsid w:val="00A108DF"/>
    <w:rsid w:val="00A62F2D"/>
    <w:rsid w:val="00A7333D"/>
    <w:rsid w:val="00A914D7"/>
    <w:rsid w:val="00A9769F"/>
    <w:rsid w:val="00AD0C9E"/>
    <w:rsid w:val="00B34D5D"/>
    <w:rsid w:val="00BE79BC"/>
    <w:rsid w:val="00C10A68"/>
    <w:rsid w:val="00C16D24"/>
    <w:rsid w:val="00C22B5C"/>
    <w:rsid w:val="00C44585"/>
    <w:rsid w:val="00C45635"/>
    <w:rsid w:val="00C635EA"/>
    <w:rsid w:val="00C91E31"/>
    <w:rsid w:val="00CD1A02"/>
    <w:rsid w:val="00CF541E"/>
    <w:rsid w:val="00D138EA"/>
    <w:rsid w:val="00D321E5"/>
    <w:rsid w:val="00D92DB5"/>
    <w:rsid w:val="00DC4624"/>
    <w:rsid w:val="00E54237"/>
    <w:rsid w:val="00E77598"/>
    <w:rsid w:val="00E84DD3"/>
    <w:rsid w:val="00EB036E"/>
    <w:rsid w:val="00F10852"/>
    <w:rsid w:val="00F32187"/>
    <w:rsid w:val="00FB6B17"/>
    <w:rsid w:val="00FB7AF6"/>
    <w:rsid w:val="00FF6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9CAEF"/>
  <w15:docId w15:val="{92438E7D-2A4C-4FA6-8102-C3F5D4B68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4563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064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410"/>
    <w:rPr>
      <w:color w:val="0000FF" w:themeColor="hyperlink"/>
      <w:u w:val="single"/>
    </w:rPr>
  </w:style>
  <w:style w:type="character" w:customStyle="1" w:styleId="Heading3Char">
    <w:name w:val="Heading 3 Char"/>
    <w:basedOn w:val="DefaultParagraphFont"/>
    <w:link w:val="Heading3"/>
    <w:uiPriority w:val="9"/>
    <w:rsid w:val="00606410"/>
    <w:rPr>
      <w:rFonts w:ascii="Times New Roman" w:eastAsia="Times New Roman" w:hAnsi="Times New Roman" w:cs="Times New Roman"/>
      <w:b/>
      <w:bCs/>
      <w:sz w:val="27"/>
      <w:szCs w:val="27"/>
    </w:rPr>
  </w:style>
  <w:style w:type="character" w:customStyle="1" w:styleId="sgfxzhgfqr">
    <w:name w:val="sgfxzhgfqr"/>
    <w:basedOn w:val="DefaultParagraphFont"/>
    <w:rsid w:val="00606410"/>
  </w:style>
  <w:style w:type="character" w:customStyle="1" w:styleId="mw-headline">
    <w:name w:val="mw-headline"/>
    <w:basedOn w:val="DefaultParagraphFont"/>
    <w:rsid w:val="00606410"/>
  </w:style>
  <w:style w:type="paragraph" w:styleId="NormalWeb">
    <w:name w:val="Normal (Web)"/>
    <w:basedOn w:val="Normal"/>
    <w:uiPriority w:val="99"/>
    <w:semiHidden/>
    <w:unhideWhenUsed/>
    <w:rsid w:val="006064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ption1">
    <w:name w:val="Caption1"/>
    <w:basedOn w:val="Normal"/>
    <w:rsid w:val="006064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nihongokanji">
    <w:name w:val="t_nihongo_kanji"/>
    <w:basedOn w:val="DefaultParagraphFont"/>
    <w:rsid w:val="00606410"/>
  </w:style>
  <w:style w:type="character" w:customStyle="1" w:styleId="tnihongohelp">
    <w:name w:val="t_nihongo_help"/>
    <w:basedOn w:val="DefaultParagraphFont"/>
    <w:rsid w:val="00606410"/>
  </w:style>
  <w:style w:type="character" w:customStyle="1" w:styleId="tnihongoicon">
    <w:name w:val="t_nihongo_icon"/>
    <w:basedOn w:val="DefaultParagraphFont"/>
    <w:rsid w:val="00606410"/>
  </w:style>
  <w:style w:type="paragraph" w:styleId="BalloonText">
    <w:name w:val="Balloon Text"/>
    <w:basedOn w:val="Normal"/>
    <w:link w:val="BalloonTextChar"/>
    <w:uiPriority w:val="99"/>
    <w:semiHidden/>
    <w:unhideWhenUsed/>
    <w:rsid w:val="006064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6410"/>
    <w:rPr>
      <w:rFonts w:ascii="Tahoma" w:hAnsi="Tahoma" w:cs="Tahoma"/>
      <w:sz w:val="16"/>
      <w:szCs w:val="16"/>
    </w:rPr>
  </w:style>
  <w:style w:type="character" w:customStyle="1" w:styleId="Heading2Char">
    <w:name w:val="Heading 2 Char"/>
    <w:basedOn w:val="DefaultParagraphFont"/>
    <w:link w:val="Heading2"/>
    <w:uiPriority w:val="9"/>
    <w:semiHidden/>
    <w:rsid w:val="00C45635"/>
    <w:rPr>
      <w:rFonts w:asciiTheme="majorHAnsi" w:eastAsiaTheme="majorEastAsia" w:hAnsiTheme="majorHAnsi" w:cstheme="majorBidi"/>
      <w:b/>
      <w:bCs/>
      <w:color w:val="4F81BD" w:themeColor="accent1"/>
      <w:sz w:val="26"/>
      <w:szCs w:val="26"/>
    </w:rPr>
  </w:style>
  <w:style w:type="character" w:customStyle="1" w:styleId="vogztcrugj">
    <w:name w:val="vogztcrugj"/>
    <w:basedOn w:val="DefaultParagraphFont"/>
    <w:rsid w:val="006331BD"/>
  </w:style>
  <w:style w:type="character" w:customStyle="1" w:styleId="ydxjcjrclk">
    <w:name w:val="ydxjcjrclk"/>
    <w:rsid w:val="00162B75"/>
  </w:style>
  <w:style w:type="paragraph" w:styleId="ListParagraph">
    <w:name w:val="List Paragraph"/>
    <w:basedOn w:val="Normal"/>
    <w:uiPriority w:val="34"/>
    <w:qFormat/>
    <w:rsid w:val="00A9769F"/>
    <w:pPr>
      <w:ind w:left="720"/>
      <w:contextualSpacing/>
    </w:pPr>
    <w:rPr>
      <w:rFonts w:ascii="Calibri" w:eastAsia="Calibri" w:hAnsi="Calibri" w:cs="Times New Roman"/>
    </w:rPr>
  </w:style>
  <w:style w:type="paragraph" w:styleId="Header">
    <w:name w:val="header"/>
    <w:basedOn w:val="Normal"/>
    <w:link w:val="HeaderChar"/>
    <w:uiPriority w:val="99"/>
    <w:unhideWhenUsed/>
    <w:rsid w:val="005776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66E"/>
  </w:style>
  <w:style w:type="paragraph" w:styleId="Footer">
    <w:name w:val="footer"/>
    <w:basedOn w:val="Normal"/>
    <w:link w:val="FooterChar"/>
    <w:uiPriority w:val="99"/>
    <w:unhideWhenUsed/>
    <w:rsid w:val="005776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66E"/>
  </w:style>
  <w:style w:type="character" w:customStyle="1" w:styleId="st">
    <w:name w:val="st"/>
    <w:basedOn w:val="DefaultParagraphFont"/>
    <w:rsid w:val="002D3613"/>
  </w:style>
  <w:style w:type="character" w:styleId="Emphasis">
    <w:name w:val="Emphasis"/>
    <w:basedOn w:val="DefaultParagraphFont"/>
    <w:uiPriority w:val="20"/>
    <w:qFormat/>
    <w:rsid w:val="002D3613"/>
    <w:rPr>
      <w:i/>
      <w:iCs/>
    </w:rPr>
  </w:style>
  <w:style w:type="character" w:customStyle="1" w:styleId="e24kjd">
    <w:name w:val="e24kjd"/>
    <w:basedOn w:val="DefaultParagraphFont"/>
    <w:rsid w:val="00EB03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85236">
      <w:bodyDiv w:val="1"/>
      <w:marLeft w:val="0"/>
      <w:marRight w:val="0"/>
      <w:marTop w:val="0"/>
      <w:marBottom w:val="0"/>
      <w:divBdr>
        <w:top w:val="none" w:sz="0" w:space="0" w:color="auto"/>
        <w:left w:val="none" w:sz="0" w:space="0" w:color="auto"/>
        <w:bottom w:val="none" w:sz="0" w:space="0" w:color="auto"/>
        <w:right w:val="none" w:sz="0" w:space="0" w:color="auto"/>
      </w:divBdr>
    </w:div>
    <w:div w:id="950283320">
      <w:bodyDiv w:val="1"/>
      <w:marLeft w:val="0"/>
      <w:marRight w:val="0"/>
      <w:marTop w:val="0"/>
      <w:marBottom w:val="0"/>
      <w:divBdr>
        <w:top w:val="none" w:sz="0" w:space="0" w:color="auto"/>
        <w:left w:val="none" w:sz="0" w:space="0" w:color="auto"/>
        <w:bottom w:val="none" w:sz="0" w:space="0" w:color="auto"/>
        <w:right w:val="none" w:sz="0" w:space="0" w:color="auto"/>
      </w:divBdr>
    </w:div>
    <w:div w:id="1647205356">
      <w:bodyDiv w:val="1"/>
      <w:marLeft w:val="0"/>
      <w:marRight w:val="0"/>
      <w:marTop w:val="0"/>
      <w:marBottom w:val="0"/>
      <w:divBdr>
        <w:top w:val="none" w:sz="0" w:space="0" w:color="auto"/>
        <w:left w:val="none" w:sz="0" w:space="0" w:color="auto"/>
        <w:bottom w:val="none" w:sz="0" w:space="0" w:color="auto"/>
        <w:right w:val="none" w:sz="0" w:space="0" w:color="auto"/>
      </w:divBdr>
      <w:divsChild>
        <w:div w:id="1790466961">
          <w:marLeft w:val="0"/>
          <w:marRight w:val="0"/>
          <w:marTop w:val="0"/>
          <w:marBottom w:val="0"/>
          <w:divBdr>
            <w:top w:val="none" w:sz="0" w:space="0" w:color="auto"/>
            <w:left w:val="none" w:sz="0" w:space="0" w:color="auto"/>
            <w:bottom w:val="none" w:sz="0" w:space="0" w:color="auto"/>
            <w:right w:val="none" w:sz="0" w:space="0" w:color="auto"/>
          </w:divBdr>
        </w:div>
      </w:divsChild>
    </w:div>
    <w:div w:id="1657759051">
      <w:bodyDiv w:val="1"/>
      <w:marLeft w:val="0"/>
      <w:marRight w:val="0"/>
      <w:marTop w:val="0"/>
      <w:marBottom w:val="0"/>
      <w:divBdr>
        <w:top w:val="none" w:sz="0" w:space="0" w:color="auto"/>
        <w:left w:val="none" w:sz="0" w:space="0" w:color="auto"/>
        <w:bottom w:val="none" w:sz="0" w:space="0" w:color="auto"/>
        <w:right w:val="none" w:sz="0" w:space="0" w:color="auto"/>
      </w:divBdr>
    </w:div>
    <w:div w:id="1883442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883</Words>
  <Characters>5037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Chijike</dc:creator>
  <cp:lastModifiedBy>chijike Dikeogu</cp:lastModifiedBy>
  <cp:revision>3</cp:revision>
  <dcterms:created xsi:type="dcterms:W3CDTF">2025-10-08T06:37:00Z</dcterms:created>
  <dcterms:modified xsi:type="dcterms:W3CDTF">2026-07-28T16:23:00Z</dcterms:modified>
</cp:coreProperties>
</file>